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4DAA5" w14:textId="5D629A06" w:rsidR="008A03CC" w:rsidRPr="008B5FB9" w:rsidRDefault="008A03CC" w:rsidP="008A03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3F0176F4" w14:textId="77777777" w:rsidR="008B5FB9" w:rsidRPr="008B5FB9" w:rsidRDefault="008B5FB9" w:rsidP="008B5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Ogłoszenie nr 576455-N-2020 z dnia 2020-08-20 r.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363D4615" w14:textId="77777777" w:rsidR="008B5FB9" w:rsidRPr="008B5FB9" w:rsidRDefault="008B5FB9" w:rsidP="008B5FB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Gmina Trzyciąż: Remont drogi gminnej K120468 w km od 0+000,00 do km 0+560,00 w miejscowości Jangrot, Gmina Trzyciąż. Remont drogi gminnej K120477 w km od 1+297,00 do km 1+817,00 w miejscowości Ściborzyce, Gmina Trzyciąż.</w:t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br/>
        <w:t>OGŁOSZENIE O ZAMÓWIENIU - Roboty budowlane</w:t>
      </w:r>
    </w:p>
    <w:p w14:paraId="67B66C7E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Zamieszczanie ogłoszenia: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Zamieszczanie obowiązkowe</w:t>
      </w:r>
    </w:p>
    <w:p w14:paraId="5C6D07F2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Ogłoszenie dotyczy: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Zamówienia publicznego</w:t>
      </w:r>
    </w:p>
    <w:p w14:paraId="5DD6B783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Zamówienie dotyczy projektu lub programu współfinansowanego ze środków Unii Europejskiej</w:t>
      </w:r>
    </w:p>
    <w:p w14:paraId="114B0C50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14:paraId="072405E0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 projektu lub programu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0C020751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44DF76F5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14:paraId="4BE36840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nie mniejszy niż 30%, osób zatrudnionych przez zakłady pracy chronionej lub wykonawców albo ich jednostki (w %)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6E233185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I: ZAMAWIAJĄCY</w:t>
      </w:r>
    </w:p>
    <w:p w14:paraId="572FA617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przeprowadza centralny zamawiający</w:t>
      </w:r>
    </w:p>
    <w:p w14:paraId="5A03940D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14:paraId="56538C71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przeprowadza podmiot, któremu zamawiający powierzył/powierzyli przeprowadzenie postępowania</w:t>
      </w:r>
    </w:p>
    <w:p w14:paraId="5E3F9D19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14:paraId="497A9DF3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podmiotu któremu zamawiający powierzył/powierzyli prowadzenie postępowania: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jest przeprowadzane wspólnie przez zamawiających</w:t>
      </w:r>
    </w:p>
    <w:p w14:paraId="000A5344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14:paraId="2728FEF8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jest przeprowadzane wspólnie z zamawiającymi z innych państw członkowskich Unii Europejskiej</w:t>
      </w:r>
    </w:p>
    <w:p w14:paraId="6ACA2A76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14:paraId="68CBEB73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dodatkowe:</w:t>
      </w:r>
    </w:p>
    <w:p w14:paraId="72147AE8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 1) NAZWA I ADRES: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Gmina Trzyciąż, krajowy numer identyfikacyjny 35155627000000, ul. Leśna  4 , 32-353  Trzyciąż, woj. małopolskie, państwo Polska, tel. 123894001 w. 51, , e-mail trzyciaz.przetargi@gmail.com, , faks 0-12 3894002.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 (URL):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profilu nabywcy: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16BC1836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 2) RODZAJ ZAMAWIAJĄCEGO: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Administracja samorządowa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48F981E5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I.3) WSPÓLNE UDZIELANIE ZAMÓWIENIA </w:t>
      </w:r>
      <w:r w:rsidRPr="008B5FB9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(jeżeli dotyczy)</w:t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:</w:t>
      </w:r>
    </w:p>
    <w:p w14:paraId="26F90376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3A069478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I.4) KOMUNIKACJA: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Nieograniczony, pełny i bezpośredni dostęp do dokumentów z postępowania można uzyskać pod adresem (URL)</w:t>
      </w:r>
    </w:p>
    <w:p w14:paraId="297A87D4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5CB98763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Adres strony internetowej, na której zamieszczona będzie specyfikacja istotnych warunków zamówienia</w:t>
      </w:r>
    </w:p>
    <w:p w14:paraId="548BC3B8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www.trzyciaz.ug.pl</w:t>
      </w:r>
    </w:p>
    <w:p w14:paraId="10E0531F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Dostęp do dokumentów z postępowania jest ograniczony - więcej informacji można uzyskać pod adresem</w:t>
      </w:r>
    </w:p>
    <w:p w14:paraId="08E1879C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Nie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4F1C19C1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Oferty lub wnioski o dopuszczenie do udziału w postępowaniu należy przesyłać: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Elektronicznie</w:t>
      </w:r>
    </w:p>
    <w:p w14:paraId="0414CFCB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2D744795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0EAF8BE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Inny sposób: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Inny sposób: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31557428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</w:p>
    <w:p w14:paraId="3655E1EC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Nieograniczony, pełny, bezpośredni i bezpłatny dostęp do tych narzędzi można uzyskać pod adresem: (URL)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17C8E7D7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II: PRZEDMIOT ZAMÓWIENIA</w:t>
      </w:r>
    </w:p>
    <w:p w14:paraId="1172D310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II.1) Nazwa nadana zamówieniu przez zamawiającego: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Remont drogi gminnej K120468 w km od 0+000,00 do km 0+560,00 w miejscowości Jangrot, Gmina Trzyciąż. Remont drogi gminnej K120477 w km od 1+297,00 do km 1+817,00 w miejscowości Ściborzyce, Gmina Trzyciąż.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Numer referencyjny: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Przed wszczęciem postępowania o udzielenie zamówienia przeprowadzono dialog techniczny</w:t>
      </w:r>
    </w:p>
    <w:p w14:paraId="7D17C9E0" w14:textId="77777777" w:rsidR="008B5FB9" w:rsidRPr="008B5FB9" w:rsidRDefault="008B5FB9" w:rsidP="008B5FB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Nie</w:t>
      </w:r>
    </w:p>
    <w:p w14:paraId="14A89801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II.2) Rodzaj zamówienia: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Roboty budowlane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II.3) Informacja o możliwości składania ofert częściowych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Zamówienie podzielone jest na części:</w:t>
      </w:r>
    </w:p>
    <w:p w14:paraId="22DC1B22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Oferty lub wnioski o dopuszczenie do udziału w postępowaniu można składać w odniesieniu do: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7109A6BD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Zamawiający zastrzega sobie prawo do udzielenia łącznie następujących części lub grup części: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II.4) Krótki opis przedmiotu zamówienia </w:t>
      </w:r>
      <w:r w:rsidRPr="008B5FB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a w przypadku partnerstwa innowacyjnego - określenie zapotrzebowania na innowacyjny produkt, usługę lub roboty budowlane: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Cięcie istniejącej nawierzchni asfaltowej w miejscu połączenia oraz w miejscach wymiany podłoża Wymiana podbudowy - wykop z odwozem Wykonanie podbudowy z materiału kamiennego Oczyszczenie istniejącej nawierzchni drogi Skropienie istniejącej nawierzchni asfaltem Wykonanie warstwy wiążącej </w:t>
      </w:r>
      <w:proofErr w:type="spellStart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mineralno</w:t>
      </w:r>
      <w:proofErr w:type="spellEnd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– </w:t>
      </w:r>
      <w:proofErr w:type="spellStart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bitumiczno</w:t>
      </w:r>
      <w:proofErr w:type="spellEnd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grysowych, asfaltowych Wykonanie warstwy ścieralnej </w:t>
      </w:r>
      <w:proofErr w:type="spellStart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mineralno</w:t>
      </w:r>
      <w:proofErr w:type="spellEnd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– </w:t>
      </w:r>
      <w:proofErr w:type="spellStart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bitumiczno</w:t>
      </w:r>
      <w:proofErr w:type="spellEnd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grysowych, asfaltowych Uzupełnienie poboczy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II.5) Główny kod CPV: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45233140-2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Dodatkowe kody CPV: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II.6) Całkowita wartość zamówienia </w:t>
      </w:r>
      <w:r w:rsidRPr="008B5FB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(jeżeli zamawiający podaje informacje o wartości zamówienia)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</w:t>
      </w:r>
    </w:p>
    <w:p w14:paraId="1A4E9421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3956604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: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: Zamawiający przewiduje możliwości udzielenia zamówień, o których mowa w art. 67 ust. 1 pkt. 6, w wysokości do 30% wartości zamówienia podstawowego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miesiącach:   </w:t>
      </w:r>
      <w:r w:rsidRPr="008B5FB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 lub </w:t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dniach: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lub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data rozpoczęcia: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8B5FB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 lub </w:t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zakończenia: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2020-10-31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II.9) Informacje dodatkowe:</w:t>
      </w:r>
    </w:p>
    <w:p w14:paraId="257791DA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III: INFORMACJE O CHARAKTERZE PRAWNYM, EKONOMICZNYM, FINANSOWYM I TECHNICZNYM</w:t>
      </w:r>
    </w:p>
    <w:p w14:paraId="77232F55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III.1) WARUNKI UDZIAŁU W POSTĘPOWANIU</w:t>
      </w:r>
    </w:p>
    <w:p w14:paraId="1BDBD99A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Określenie warunków: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III.1.2) Sytuacja finansowa lub ekonomiczna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Określenie warunków: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III.1.3) Zdolność techniczna lub zawodowa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Określenie warunków: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</w:p>
    <w:p w14:paraId="5C379706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III.2) PODSTAWY WYKLUCZENIA</w:t>
      </w:r>
    </w:p>
    <w:p w14:paraId="5BA9B637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Tak Zamawiający przewiduje następujące fakultatywne podstawy wykluczenia: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18C0518C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25051B1D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Oświadczenie o niepodleganiu wykluczeniu oraz spełnianiu warunków udziału w postępowaniu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Oświadczenie o spełnianiu kryteriów selekcji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</w:p>
    <w:p w14:paraId="4FEDE44D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745C43B9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129F03AD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III.5.1) W ZAKRESIE SPEŁNIANIA WARUNKÓW UDZIAŁU W POSTĘPOWANIU: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III.5.2) W ZAKRESIE KRYTERIÓW SELEKCJI: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795CB3E0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746D82C5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III.7) INNE DOKUMENTY NIE WYMIENIONE W pkt III.3) - III.6)</w:t>
      </w:r>
    </w:p>
    <w:p w14:paraId="283EBD13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IV: PROCEDURA</w:t>
      </w:r>
    </w:p>
    <w:p w14:paraId="09E83EF9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IV.1) OPIS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IV.1.1) Tryb udzielenia zamówienia: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Przetarg nieograniczony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IV.1.2) Zamawiający żąda wniesienia wadium:</w:t>
      </w:r>
    </w:p>
    <w:p w14:paraId="2DC48B5C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Tak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Informacja na temat wadium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1) Ustala się wadium w wysokości: 10 000,00 zł., słownie: dziesięć tysięcy złotych 00/100. 2) Wadium może być wnoszone w jednej lub kilku następujących formach: - w pieniądzu, Wadium w formie pieniężnej można wpłacić przelewem pieniężnym na konto: Krakowski Bank Spółdzielczy filia Trzyciąż 51 8591 0007 0280 0000 0097 0008 z dopiskiem: Remont drogi gminnej K120468 w km od 0+000,00 do km 0+560,00 w miejscowości Jangrot, Gmina Trzyciąż. Remont drogi gminnej K120477 w km od 1+297,00 do km 1+817,00 w miejscowości Ściborzyce, Gmina Trzyciąż.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 5 pkt 2 ustawy z dnia 9 listopada 2000 r. o utworzeniu Polskiej Agencji Rozwoju Przedsiębiorczości (Dz. U. z 2007 r. Nr 42, poz. 275) 3) Dokument w formie poręczenia winien zawierać stwierdzenie, że na pierwsze pisemne żądanie zamawiającego wzywające do zapłaty wadium, zgodnie z warunkami przetargu, następuje jego bezwarunkowa wypłata bez jakichkolwiek zastrzeżeń. 4) Wadium w formie poręczeń bankowych lub poręczeń spółdzielczej kasy oszczędnościowo-kredytowej, gwarancjach bankowych, gwarancjach ubezpieczeniowych, poręczeniach udzielanych przez podmioty, o których mowa w art. 6b ust. 5 pkt 2 ustawy z dnia 9 listopada 2000 r. o utworzeniu Polskiej Agencji Rozwoju Przedsiębiorczości (Dz. U. z 2007 r. Nr 42, poz. 275) należy w formie nienaruszonego oryginału dokumentu poręczenia zdeponować w sekretariacie Zamawiającego w terminie do dnia 04.09.2020r. do godz. 10:00, a kopię załączyć do oferty. 5) Wadium w formie pieniężnej musi wpłynąć na konto Zamawiającego najpóźniej do chwili składania ofert tj. do 04.09.2020r. do godz. 10:00, a dowód wniesienia wadium winien być załączony do oferty.</w:t>
      </w:r>
    </w:p>
    <w:p w14:paraId="68230509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IV.1.3) Przewiduje się udzielenie zaliczek na poczet wykonania zamówienia:</w:t>
      </w:r>
    </w:p>
    <w:p w14:paraId="22852873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informacje na temat udzielania zaliczek: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696D991E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IV.1.4) Wymaga się złożenia ofert w postaci katalogów elektronicznych lub dołączenia do ofert katalogów elektronicznych:</w:t>
      </w:r>
    </w:p>
    <w:p w14:paraId="2C980FD5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Dopuszcza się złożenie ofert w postaci katalogów elektronicznych lub dołączenia do ofert katalogów elektronicznych: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60A4227D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IV.1.5.) Wymaga się złożenia oferty wariantowej:</w:t>
      </w:r>
    </w:p>
    <w:p w14:paraId="13CBF386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Nie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Dopuszcza się złożenie oferty wariantowej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Złożenie oferty wariantowej dopuszcza się tylko z jednoczesnym złożeniem oferty zasadniczej: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124A148E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IV.1.6) Przewidywana liczba wykonawców, którzy zostaną zaproszeni do udziału w postępowaniu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(przetarg ograniczony, negocjacje z ogłoszeniem, dialog konkurencyjny, partnerstwo innowacyjne)</w:t>
      </w:r>
    </w:p>
    <w:p w14:paraId="3F0339E4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Liczba wykonawców 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Przewidywana minimalna liczba wykonawców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Maksymalna liczba wykonawców 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Kryteria selekcji wykonawców: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79D0C368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IV.1.7) Informacje na temat umowy ramowej lub dynamicznego systemu zakupów:</w:t>
      </w:r>
    </w:p>
    <w:p w14:paraId="58E555FB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Umowa ramowa będzie zawarta: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Czy przewiduje się ograniczenie liczby uczestników umowy ramowej: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Przewidziana maksymalna liczba uczestników umowy ramowej: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Zamówienie obejmuje ustanowienie dynamicznego systemu zakupów: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internetowej, na której będą zamieszczone dodatkowe informacje dotyczące dynamicznego systemu zakupów: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 ramach umowy ramowej/dynamicznego systemu zakupów dopuszcza się złożenie ofert w formie katalogów elektronicznych: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712058EB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IV.1.8) Aukcja elektroniczna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Przewidziane jest przeprowadzenie aukcji elektronicznej </w:t>
      </w:r>
      <w:r w:rsidRPr="008B5FB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(przetarg nieograniczony, przetarg ograniczony, negocjacje z ogłoszeniem)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adres strony internetowej, na której aukcja będzie prowadzona: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Należy wskazać elementy, których wartości będą przedmiotem aukcji elektronicznej: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podać, które informacje zostaną udostępnione wykonawcom w trakcie aukcji elektronicznej oraz jaki będzie termin ich udostępnienia: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dotyczące przebiegu aukcji elektronicznej: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dotyczące wykorzystywanego sprzętu elektronicznego, rozwiązań i specyfikacji technicznych w zakresie połączeń: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Wymagania dotyczące rejestracji i identyfikacji wykonawców w aukcji elektronicznej: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o liczbie etapów aukcji elektronicznej i czasie ich trwania:</w:t>
      </w:r>
    </w:p>
    <w:p w14:paraId="01002E4E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Czas trwania: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Czy wykonawcy, którzy nie złożyli nowych postąpień, zostaną zakwalifikowani do następnego etapu: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Warunki zamknięcia aukcji elektronicznej: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7EFD0E6B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IV.2) KRYTERIA OCENY OFERT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IV.2.1) Kryteria oceny ofert: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688"/>
      </w:tblGrid>
      <w:tr w:rsidR="008B5FB9" w:rsidRPr="008B5FB9" w14:paraId="202449EE" w14:textId="77777777" w:rsidTr="008B5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F25E4" w14:textId="77777777" w:rsidR="008B5FB9" w:rsidRPr="008B5FB9" w:rsidRDefault="008B5FB9" w:rsidP="008B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5F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8D58" w14:textId="77777777" w:rsidR="008B5FB9" w:rsidRPr="008B5FB9" w:rsidRDefault="008B5FB9" w:rsidP="008B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5F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8B5FB9" w:rsidRPr="008B5FB9" w14:paraId="490304E8" w14:textId="77777777" w:rsidTr="008B5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4E496" w14:textId="77777777" w:rsidR="008B5FB9" w:rsidRPr="008B5FB9" w:rsidRDefault="008B5FB9" w:rsidP="008B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5F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22004" w14:textId="77777777" w:rsidR="008B5FB9" w:rsidRPr="008B5FB9" w:rsidRDefault="008B5FB9" w:rsidP="008B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5F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8B5FB9" w:rsidRPr="008B5FB9" w14:paraId="1BE40D23" w14:textId="77777777" w:rsidTr="008B5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00EC0" w14:textId="77777777" w:rsidR="008B5FB9" w:rsidRPr="008B5FB9" w:rsidRDefault="008B5FB9" w:rsidP="008B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5F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2A6C2" w14:textId="77777777" w:rsidR="008B5FB9" w:rsidRPr="008B5FB9" w:rsidRDefault="008B5FB9" w:rsidP="008B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5F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38,00</w:t>
            </w:r>
          </w:p>
        </w:tc>
      </w:tr>
      <w:tr w:rsidR="008B5FB9" w:rsidRPr="008B5FB9" w14:paraId="4733BCEA" w14:textId="77777777" w:rsidTr="008B5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B515" w14:textId="77777777" w:rsidR="008B5FB9" w:rsidRPr="008B5FB9" w:rsidRDefault="008B5FB9" w:rsidP="008B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5F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usunięcia ewentualnych usterek gwarancyjnych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7B768" w14:textId="77777777" w:rsidR="008B5FB9" w:rsidRPr="008B5FB9" w:rsidRDefault="008B5FB9" w:rsidP="008B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5F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</w:tr>
    </w:tbl>
    <w:p w14:paraId="26E33653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(przetarg nieograniczony)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Tak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IV.3) Negocjacje z ogłoszeniem, dialog konkurencyjny, partnerstwo innowacyjne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IV.3.1) Informacje na temat negocjacji z ogłoszeniem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Minimalne wymagania, które muszą spełniać wszystkie oferty: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Przewidziane jest zastrzeżenie prawa do udzielenia zamówienia na podstawie ofert wstępnych bez przeprowadzenia negocjacji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Przewidziany jest podział negocjacji na etapy w celu ograniczenia liczby ofert: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informacje na temat etapów negocjacji (w tym liczbę etapów):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IV.3.2) Informacje na temat dialogu konkurencyjnego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Opis potrzeb i wymagań zamawiającego lub informacja o sposobie uzyskania tego opisu: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Wstępny harmonogram postępowania: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Podział dialogu na etapy w celu ograniczenia liczby rozwiązań: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informacje na temat etapów dialogu: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IV.3.3) Informacje na temat partnerstwa innowacyjnego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Elementy opisu przedmiotu zamówienia definiujące minimalne wymagania, którym muszą odpowiadać wszystkie oferty: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Podział negocjacji na etapy w celu ograniczeniu liczby ofert podlegających negocjacjom poprzez zastosowanie kryteriów oceny ofert wskazanych w specyfikacji istotnych warunków zamówienia: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IV.4) Licytacja elektroniczna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internetowej, na której będzie prowadzona licytacja elektroniczna:</w:t>
      </w:r>
    </w:p>
    <w:p w14:paraId="75A7D568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Adres strony internetowej, na której jest dostępny opis przedmiotu zamówienia w licytacji elektronicznej:</w:t>
      </w:r>
    </w:p>
    <w:p w14:paraId="42B2ED05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Wymagania dotyczące rejestracji i identyfikacji wykonawców w licytacji elektronicznej, w tym wymagania techniczne urządzeń informatycznych:</w:t>
      </w:r>
    </w:p>
    <w:p w14:paraId="653BA491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Sposób postępowania w toku licytacji elektronicznej, w tym określenie minimalnych wysokości postąpień:</w:t>
      </w:r>
    </w:p>
    <w:p w14:paraId="3C254104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Informacje o liczbie etapów licytacji elektronicznej i czasie ich trwania:</w:t>
      </w:r>
    </w:p>
    <w:p w14:paraId="7C3C1755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Czas trwania: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Wykonawcy, którzy nie złożyli nowych postąpień, zostaną zakwalifikowani do następnego etapu:</w:t>
      </w:r>
    </w:p>
    <w:p w14:paraId="285812C3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Termin składania wniosków o dopuszczenie do udziału w licytacji elektronicznej: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Data: godzina: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Termin otwarcia licytacji elektronicznej:</w:t>
      </w:r>
    </w:p>
    <w:p w14:paraId="55D4987B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Termin i warunki zamknięcia licytacji elektronicznej:</w:t>
      </w:r>
    </w:p>
    <w:p w14:paraId="57EA9820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5DDADD9D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Wymagania dotyczące zabezpieczenia należytego wykonania umowy:</w:t>
      </w:r>
    </w:p>
    <w:p w14:paraId="3074AFA5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</w:p>
    <w:p w14:paraId="07831E18" w14:textId="77777777" w:rsidR="008B5FB9" w:rsidRPr="008B5FB9" w:rsidRDefault="008B5FB9" w:rsidP="008B5F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IV.5) ZMIANA UMOWY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wskazać zakres, charakter zmian oraz warunki wprowadzenia zmian: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1. Strony dopuszczają możliwość zmiany zawartej umowy w następującym zakresie: a) zmiany ceny brutto w przypadku zmiany wysokości 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stawek podatku VAT (zgodnie z wprowadzonymi zmianami); b) przedłużenia terminu realizacji przedmiotu umowy (niezależnego od Wykonawcy), w szczególności ze względu na: szczególnie niesprzyjające warunki atmosferyczne,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IV.6) INFORMACJE ADMINISTRACYJNE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IV.6.1) Sposób udostępniania informacji o charakterze poufnym </w:t>
      </w:r>
      <w:r w:rsidRPr="008B5FB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(jeżeli dotyczy):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Środki służące ochronie informacji o charakterze poufnym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IV.6.2) Termin składania ofert lub wniosków o dopuszczenie do udziału w postępowaniu: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Data: 2020-09-04, godzina: 10:00,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Wskazać powody: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Język lub języki, w jakich mogą być sporządzane oferty lub wnioski o dopuszczenie do udziału w postępowaniu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&gt;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IV.6.3) Termin związania ofertą: 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do: okres w dniach: 30 (od ostatecznego terminu składania ofert)</w:t>
      </w:r>
      <w:r w:rsidRPr="008B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8B5F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</w:p>
    <w:p w14:paraId="444C46F4" w14:textId="4C9577C8" w:rsidR="007E1F27" w:rsidRPr="008A03CC" w:rsidRDefault="008A03CC" w:rsidP="007F63D4">
      <w:pPr>
        <w:rPr>
          <w:sz w:val="16"/>
          <w:szCs w:val="16"/>
        </w:rPr>
      </w:pPr>
      <w:r w:rsidRPr="008B5FB9">
        <w:rPr>
          <w:sz w:val="16"/>
          <w:szCs w:val="16"/>
        </w:rPr>
        <w:t xml:space="preserve">                           </w:t>
      </w:r>
      <w:r w:rsidR="008B5FB9" w:rsidRPr="008B5FB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8B5FB9">
        <w:rPr>
          <w:sz w:val="16"/>
          <w:szCs w:val="16"/>
        </w:rPr>
        <w:t xml:space="preserve">    </w:t>
      </w:r>
      <w:r w:rsidR="007E1F27" w:rsidRPr="008A03CC">
        <w:rPr>
          <w:sz w:val="16"/>
          <w:szCs w:val="16"/>
        </w:rPr>
        <w:t>WÓJT GMINY</w:t>
      </w:r>
    </w:p>
    <w:sectPr w:rsidR="007E1F27" w:rsidRPr="008A03CC" w:rsidSect="003D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B28B5"/>
    <w:multiLevelType w:val="hybridMultilevel"/>
    <w:tmpl w:val="BC5CC9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D65EE"/>
    <w:multiLevelType w:val="hybridMultilevel"/>
    <w:tmpl w:val="D226794A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6A57B4"/>
    <w:multiLevelType w:val="hybridMultilevel"/>
    <w:tmpl w:val="D226794A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5B6BA0"/>
    <w:multiLevelType w:val="hybridMultilevel"/>
    <w:tmpl w:val="D226794A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4C9"/>
    <w:rsid w:val="00052FD4"/>
    <w:rsid w:val="000B1B1A"/>
    <w:rsid w:val="000D55E6"/>
    <w:rsid w:val="00162308"/>
    <w:rsid w:val="001B79C2"/>
    <w:rsid w:val="00234045"/>
    <w:rsid w:val="00264702"/>
    <w:rsid w:val="002E0833"/>
    <w:rsid w:val="0035527B"/>
    <w:rsid w:val="003C267E"/>
    <w:rsid w:val="003D751B"/>
    <w:rsid w:val="00414588"/>
    <w:rsid w:val="004247FB"/>
    <w:rsid w:val="0043195C"/>
    <w:rsid w:val="004370F2"/>
    <w:rsid w:val="004A4B41"/>
    <w:rsid w:val="004A6900"/>
    <w:rsid w:val="005C3614"/>
    <w:rsid w:val="005E409B"/>
    <w:rsid w:val="005F2981"/>
    <w:rsid w:val="006414D4"/>
    <w:rsid w:val="00735A9E"/>
    <w:rsid w:val="007624C9"/>
    <w:rsid w:val="007E1F27"/>
    <w:rsid w:val="007F63D4"/>
    <w:rsid w:val="00831289"/>
    <w:rsid w:val="00852C2D"/>
    <w:rsid w:val="00855DE4"/>
    <w:rsid w:val="008A03CC"/>
    <w:rsid w:val="008A7B89"/>
    <w:rsid w:val="008B058F"/>
    <w:rsid w:val="008B5FB9"/>
    <w:rsid w:val="008C7517"/>
    <w:rsid w:val="00927F4E"/>
    <w:rsid w:val="00A91558"/>
    <w:rsid w:val="00A935D9"/>
    <w:rsid w:val="00A93BBB"/>
    <w:rsid w:val="00B16227"/>
    <w:rsid w:val="00B41192"/>
    <w:rsid w:val="00B766C1"/>
    <w:rsid w:val="00BF0914"/>
    <w:rsid w:val="00C2031D"/>
    <w:rsid w:val="00C26A25"/>
    <w:rsid w:val="00C379E9"/>
    <w:rsid w:val="00CE257E"/>
    <w:rsid w:val="00CE7237"/>
    <w:rsid w:val="00D472F2"/>
    <w:rsid w:val="00D855C8"/>
    <w:rsid w:val="00DA4112"/>
    <w:rsid w:val="00E9400B"/>
    <w:rsid w:val="00EB4CA0"/>
    <w:rsid w:val="00EC35C9"/>
    <w:rsid w:val="00F0189A"/>
    <w:rsid w:val="00FC2D9D"/>
    <w:rsid w:val="00FE725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E917"/>
  <w15:docId w15:val="{7FD30FB6-C111-471F-A059-6A65C6FE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4C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0189A"/>
  </w:style>
  <w:style w:type="paragraph" w:styleId="Tekstpodstawowywcity">
    <w:name w:val="Body Text Indent"/>
    <w:basedOn w:val="Normalny"/>
    <w:link w:val="TekstpodstawowywcityZnak"/>
    <w:semiHidden/>
    <w:unhideWhenUsed/>
    <w:rsid w:val="008B058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058F"/>
    <w:rPr>
      <w:rFonts w:ascii="Times New Roman" w:eastAsia="Times New Roman" w:hAnsi="Times New Roman" w:cs="Arial"/>
      <w:bCs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855C8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855C8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ascii="Calibri" w:hAnsi="Calibri" w:cs="Calibri"/>
      <w:sz w:val="19"/>
      <w:szCs w:val="19"/>
    </w:rPr>
  </w:style>
  <w:style w:type="character" w:customStyle="1" w:styleId="Teksttreci6">
    <w:name w:val="Tekst treści6"/>
    <w:basedOn w:val="Teksttreci"/>
    <w:uiPriority w:val="99"/>
    <w:rsid w:val="00D472F2"/>
    <w:rPr>
      <w:rFonts w:ascii="Calibri" w:hAnsi="Calibri" w:cs="Calibri"/>
      <w:sz w:val="19"/>
      <w:szCs w:val="19"/>
      <w:u w:val="non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2652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714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0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3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51BF1-0395-4141-A758-295D759A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2568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Łukasz Poseł</cp:lastModifiedBy>
  <cp:revision>48</cp:revision>
  <cp:lastPrinted>2020-08-20T10:08:00Z</cp:lastPrinted>
  <dcterms:created xsi:type="dcterms:W3CDTF">2016-08-30T07:49:00Z</dcterms:created>
  <dcterms:modified xsi:type="dcterms:W3CDTF">2020-08-20T10:10:00Z</dcterms:modified>
</cp:coreProperties>
</file>